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F7" w:rsidRPr="000D2D06" w:rsidRDefault="00736AF7" w:rsidP="000D2D06">
      <w:pPr>
        <w:spacing w:before="0" w:beforeAutospacing="0" w:after="0" w:afterAutospacing="0" w:line="240" w:lineRule="auto"/>
        <w:jc w:val="center"/>
        <w:rPr>
          <w:rFonts w:asciiTheme="minorHAnsi" w:hAnsiTheme="minorHAnsi"/>
          <w:sz w:val="32"/>
          <w:szCs w:val="32"/>
        </w:rPr>
      </w:pPr>
      <w:bookmarkStart w:id="0" w:name="_GoBack"/>
      <w:bookmarkEnd w:id="0"/>
      <w:r w:rsidRPr="000D2D06">
        <w:rPr>
          <w:rFonts w:asciiTheme="minorHAnsi" w:hAnsiTheme="minorHAnsi"/>
          <w:sz w:val="32"/>
          <w:szCs w:val="32"/>
        </w:rPr>
        <w:t>Joint Statement of Support</w:t>
      </w:r>
    </w:p>
    <w:p w:rsidR="00736AF7" w:rsidRPr="000D2D06" w:rsidRDefault="00736AF7" w:rsidP="000D2D06">
      <w:pPr>
        <w:spacing w:before="0" w:beforeAutospacing="0" w:after="0" w:afterAutospacing="0" w:line="240" w:lineRule="auto"/>
        <w:jc w:val="center"/>
        <w:rPr>
          <w:rFonts w:asciiTheme="minorHAnsi" w:hAnsiTheme="minorHAnsi"/>
          <w:sz w:val="32"/>
          <w:szCs w:val="32"/>
        </w:rPr>
      </w:pPr>
      <w:r w:rsidRPr="000D2D06">
        <w:rPr>
          <w:rFonts w:asciiTheme="minorHAnsi" w:hAnsiTheme="minorHAnsi"/>
          <w:sz w:val="32"/>
          <w:szCs w:val="32"/>
        </w:rPr>
        <w:t>For the</w:t>
      </w:r>
    </w:p>
    <w:p w:rsidR="00736AF7" w:rsidRPr="000D2D06" w:rsidRDefault="00736AF7" w:rsidP="000D2D06">
      <w:pPr>
        <w:spacing w:before="0" w:beforeAutospacing="0" w:after="0" w:afterAutospacing="0" w:line="240" w:lineRule="auto"/>
        <w:jc w:val="center"/>
        <w:rPr>
          <w:rFonts w:asciiTheme="minorHAnsi" w:hAnsiTheme="minorHAnsi"/>
          <w:sz w:val="32"/>
          <w:szCs w:val="32"/>
        </w:rPr>
      </w:pPr>
      <w:r w:rsidRPr="000D2D06">
        <w:rPr>
          <w:rFonts w:asciiTheme="minorHAnsi" w:hAnsiTheme="minorHAnsi"/>
          <w:sz w:val="32"/>
          <w:szCs w:val="32"/>
        </w:rPr>
        <w:t>Voluntary Use of Low Impact Development</w:t>
      </w:r>
    </w:p>
    <w:p w:rsidR="00736AF7" w:rsidRPr="00BC2F59" w:rsidRDefault="009E06B7" w:rsidP="00736AF7">
      <w:pPr>
        <w:rPr>
          <w:rFonts w:asciiTheme="minorHAnsi" w:hAnsiTheme="minorHAnsi"/>
          <w:sz w:val="28"/>
          <w:szCs w:val="28"/>
        </w:rPr>
      </w:pPr>
      <w:r w:rsidRPr="00BC2F59">
        <w:rPr>
          <w:rFonts w:asciiTheme="minorHAnsi" w:hAnsiTheme="minorHAnsi"/>
          <w:sz w:val="28"/>
          <w:szCs w:val="28"/>
        </w:rPr>
        <w:t>S</w:t>
      </w:r>
      <w:r w:rsidR="00736AF7" w:rsidRPr="00BC2F59">
        <w:rPr>
          <w:rFonts w:asciiTheme="minorHAnsi" w:hAnsiTheme="minorHAnsi"/>
          <w:sz w:val="28"/>
          <w:szCs w:val="28"/>
        </w:rPr>
        <w:t xml:space="preserve">ince 2007, </w:t>
      </w:r>
      <w:r w:rsidR="006066CC">
        <w:rPr>
          <w:rFonts w:asciiTheme="minorHAnsi" w:hAnsiTheme="minorHAnsi"/>
          <w:sz w:val="28"/>
          <w:szCs w:val="28"/>
        </w:rPr>
        <w:t>t</w:t>
      </w:r>
      <w:r w:rsidR="00736AF7" w:rsidRPr="00BC2F59">
        <w:rPr>
          <w:rFonts w:asciiTheme="minorHAnsi" w:hAnsiTheme="minorHAnsi"/>
          <w:sz w:val="28"/>
          <w:szCs w:val="28"/>
        </w:rPr>
        <w:t>he Business Alliance for a Sound Economy,</w:t>
      </w:r>
      <w:r w:rsidR="006066CC">
        <w:rPr>
          <w:rFonts w:asciiTheme="minorHAnsi" w:hAnsiTheme="minorHAnsi"/>
          <w:sz w:val="28"/>
          <w:szCs w:val="28"/>
        </w:rPr>
        <w:t xml:space="preserve"> </w:t>
      </w:r>
      <w:r w:rsidR="00736AF7" w:rsidRPr="00BC2F59">
        <w:rPr>
          <w:rFonts w:asciiTheme="minorHAnsi" w:hAnsiTheme="minorHAnsi"/>
          <w:sz w:val="28"/>
          <w:szCs w:val="28"/>
        </w:rPr>
        <w:t>Wilmington-Cape Fear Homebuilders Association, N</w:t>
      </w:r>
      <w:r w:rsidR="006066CC">
        <w:rPr>
          <w:rFonts w:asciiTheme="minorHAnsi" w:hAnsiTheme="minorHAnsi"/>
          <w:sz w:val="28"/>
          <w:szCs w:val="28"/>
        </w:rPr>
        <w:t>.C.</w:t>
      </w:r>
      <w:r w:rsidR="00736AF7" w:rsidRPr="00BC2F59">
        <w:rPr>
          <w:rFonts w:asciiTheme="minorHAnsi" w:hAnsiTheme="minorHAnsi"/>
          <w:sz w:val="28"/>
          <w:szCs w:val="28"/>
        </w:rPr>
        <w:t xml:space="preserve"> Coastal Federation, </w:t>
      </w:r>
      <w:r w:rsidR="00177BA6" w:rsidRPr="00BC2F59">
        <w:rPr>
          <w:rFonts w:asciiTheme="minorHAnsi" w:hAnsiTheme="minorHAnsi"/>
          <w:sz w:val="28"/>
          <w:szCs w:val="28"/>
        </w:rPr>
        <w:t>development professionals</w:t>
      </w:r>
      <w:r w:rsidR="00736AF7" w:rsidRPr="00BC2F59">
        <w:rPr>
          <w:rFonts w:asciiTheme="minorHAnsi" w:hAnsiTheme="minorHAnsi"/>
          <w:sz w:val="28"/>
          <w:szCs w:val="28"/>
        </w:rPr>
        <w:t>, academia and local and state government agencies have collaborated to promote the voluntary use of Low Impact Development (LID).   This successful collaboration and resulting design and permitting tools have generated widespread interest in advancing the use of LID.</w:t>
      </w:r>
    </w:p>
    <w:p w:rsidR="00736AF7" w:rsidRPr="00BC2F59" w:rsidRDefault="00736AF7" w:rsidP="00736AF7">
      <w:pPr>
        <w:rPr>
          <w:rFonts w:asciiTheme="minorHAnsi" w:hAnsiTheme="minorHAnsi"/>
          <w:sz w:val="28"/>
          <w:szCs w:val="28"/>
        </w:rPr>
      </w:pPr>
      <w:r w:rsidRPr="00BC2F59">
        <w:rPr>
          <w:rFonts w:asciiTheme="minorHAnsi" w:hAnsiTheme="minorHAnsi"/>
          <w:sz w:val="28"/>
          <w:szCs w:val="28"/>
        </w:rPr>
        <w:t xml:space="preserve">LID yields positive economic and environmental benefits. </w:t>
      </w:r>
      <w:r w:rsidRPr="00BC2F59">
        <w:rPr>
          <w:rFonts w:asciiTheme="minorHAnsi" w:eastAsia="Calibri" w:hAnsiTheme="minorHAnsi"/>
          <w:sz w:val="28"/>
          <w:szCs w:val="28"/>
        </w:rPr>
        <w:t>LID strives to mimic a site’s natural hydrology by disconnecting impervious surface areas, and incorporating design techniques that infiltrate, filter, store, evaporate and detain runoff close to its source. By incorporating LID stormwater management techniques early into the design and construction phase of projects, LID can make efficient use of the surrounding landscape. When designed appropriately and maintained it has been shown that</w:t>
      </w:r>
      <w:r w:rsidRPr="00BC2F59">
        <w:rPr>
          <w:rFonts w:asciiTheme="minorHAnsi" w:hAnsiTheme="minorHAnsi"/>
          <w:sz w:val="28"/>
          <w:szCs w:val="28"/>
        </w:rPr>
        <w:t xml:space="preserve"> LID can reduce “hard” infrastructure costs, increase lot yields and enhance water quality protection.</w:t>
      </w:r>
    </w:p>
    <w:p w:rsidR="00E84450" w:rsidRDefault="00736AF7" w:rsidP="00E84450">
      <w:pPr>
        <w:rPr>
          <w:rFonts w:asciiTheme="minorHAnsi" w:hAnsiTheme="minorHAnsi"/>
          <w:sz w:val="28"/>
          <w:szCs w:val="28"/>
        </w:rPr>
      </w:pPr>
      <w:r w:rsidRPr="00BC2F59">
        <w:rPr>
          <w:rFonts w:asciiTheme="minorHAnsi" w:hAnsiTheme="minorHAnsi"/>
          <w:sz w:val="28"/>
          <w:szCs w:val="28"/>
        </w:rPr>
        <w:t>The undersigned join in this statement of support for the voluntary use of LID as a proactive development technique</w:t>
      </w:r>
      <w:r w:rsidR="00632236">
        <w:rPr>
          <w:rFonts w:asciiTheme="minorHAnsi" w:hAnsiTheme="minorHAnsi"/>
          <w:sz w:val="28"/>
          <w:szCs w:val="28"/>
        </w:rPr>
        <w:t xml:space="preserve"> and support the state’s facilitation of it use.  </w:t>
      </w:r>
    </w:p>
    <w:p w:rsidR="0086074D" w:rsidRPr="00BC2F59" w:rsidRDefault="0086074D" w:rsidP="00E84450">
      <w:pPr>
        <w:rPr>
          <w:rFonts w:asciiTheme="minorHAnsi" w:hAnsiTheme="minorHAnsi"/>
          <w:sz w:val="28"/>
          <w:szCs w:val="28"/>
        </w:rPr>
      </w:pPr>
      <w:r>
        <w:rPr>
          <w:rFonts w:asciiTheme="minorHAnsi" w:hAnsiTheme="minorHAnsi"/>
          <w:sz w:val="28"/>
          <w:szCs w:val="28"/>
        </w:rPr>
        <w:t>Statement Endorsed By:</w:t>
      </w:r>
    </w:p>
    <w:p w:rsidR="0098228F" w:rsidRDefault="0098228F" w:rsidP="00BC2F59">
      <w:pPr>
        <w:spacing w:before="0" w:beforeAutospacing="0" w:after="0" w:afterAutospacing="0" w:line="240" w:lineRule="auto"/>
        <w:rPr>
          <w:rFonts w:asciiTheme="minorHAnsi" w:hAnsiTheme="minorHAnsi"/>
          <w:sz w:val="28"/>
          <w:szCs w:val="28"/>
        </w:rPr>
      </w:pPr>
    </w:p>
    <w:p w:rsidR="009E06B7" w:rsidRPr="00D53E2C" w:rsidRDefault="009E06B7" w:rsidP="0098228F">
      <w:pPr>
        <w:pStyle w:val="ListParagraph"/>
        <w:numPr>
          <w:ilvl w:val="0"/>
          <w:numId w:val="1"/>
        </w:numPr>
        <w:spacing w:before="0" w:beforeAutospacing="0" w:after="0" w:afterAutospacing="0" w:line="240" w:lineRule="auto"/>
        <w:rPr>
          <w:rFonts w:asciiTheme="minorHAnsi" w:hAnsiTheme="minorHAnsi"/>
          <w:sz w:val="28"/>
          <w:szCs w:val="28"/>
        </w:rPr>
      </w:pPr>
      <w:r w:rsidRPr="00D53E2C">
        <w:rPr>
          <w:rFonts w:asciiTheme="minorHAnsi" w:hAnsiTheme="minorHAnsi"/>
          <w:sz w:val="28"/>
          <w:szCs w:val="28"/>
        </w:rPr>
        <w:lastRenderedPageBreak/>
        <w:t>Business Alliance for A Sound Economy</w:t>
      </w:r>
    </w:p>
    <w:p w:rsidR="00177BA6" w:rsidRPr="00D53E2C" w:rsidRDefault="00177BA6" w:rsidP="0098228F">
      <w:pPr>
        <w:pStyle w:val="ListParagraph"/>
        <w:numPr>
          <w:ilvl w:val="0"/>
          <w:numId w:val="1"/>
        </w:numPr>
        <w:spacing w:before="0" w:beforeAutospacing="0" w:after="0" w:afterAutospacing="0" w:line="240" w:lineRule="auto"/>
        <w:rPr>
          <w:rFonts w:asciiTheme="minorHAnsi" w:hAnsiTheme="minorHAnsi"/>
          <w:sz w:val="28"/>
          <w:szCs w:val="28"/>
        </w:rPr>
      </w:pPr>
      <w:r w:rsidRPr="00D53E2C">
        <w:rPr>
          <w:rFonts w:asciiTheme="minorHAnsi" w:hAnsiTheme="minorHAnsi"/>
          <w:sz w:val="28"/>
          <w:szCs w:val="28"/>
        </w:rPr>
        <w:t xml:space="preserve">N.C. Coastal Federation </w:t>
      </w:r>
    </w:p>
    <w:p w:rsidR="00177BA6" w:rsidRPr="00D53E2C" w:rsidRDefault="00177BA6" w:rsidP="0098228F">
      <w:pPr>
        <w:pStyle w:val="ListParagraph"/>
        <w:numPr>
          <w:ilvl w:val="0"/>
          <w:numId w:val="1"/>
        </w:numPr>
        <w:spacing w:before="0" w:beforeAutospacing="0" w:after="0" w:afterAutospacing="0" w:line="240" w:lineRule="auto"/>
        <w:rPr>
          <w:rFonts w:asciiTheme="minorHAnsi" w:hAnsiTheme="minorHAnsi"/>
          <w:sz w:val="28"/>
          <w:szCs w:val="28"/>
        </w:rPr>
      </w:pPr>
      <w:r w:rsidRPr="00D53E2C">
        <w:rPr>
          <w:rFonts w:asciiTheme="minorHAnsi" w:hAnsiTheme="minorHAnsi"/>
          <w:sz w:val="28"/>
          <w:szCs w:val="28"/>
        </w:rPr>
        <w:t>Wilmington-Cape Fear Homebuilders Association</w:t>
      </w:r>
    </w:p>
    <w:p w:rsidR="0098228F" w:rsidRPr="00D53E2C" w:rsidRDefault="0098228F" w:rsidP="0098228F">
      <w:pPr>
        <w:pStyle w:val="ListParagraph"/>
        <w:numPr>
          <w:ilvl w:val="0"/>
          <w:numId w:val="1"/>
        </w:numPr>
        <w:spacing w:before="0" w:beforeAutospacing="0" w:after="0" w:afterAutospacing="0" w:line="240" w:lineRule="auto"/>
        <w:rPr>
          <w:rFonts w:asciiTheme="minorHAnsi" w:hAnsiTheme="minorHAnsi"/>
          <w:sz w:val="28"/>
          <w:szCs w:val="28"/>
        </w:rPr>
      </w:pPr>
      <w:r w:rsidRPr="00D53E2C">
        <w:rPr>
          <w:rFonts w:asciiTheme="minorHAnsi" w:hAnsiTheme="minorHAnsi"/>
          <w:sz w:val="28"/>
          <w:szCs w:val="28"/>
        </w:rPr>
        <w:t>Bill Hunt, Professor &amp; Extension Specialist, Bio &amp; Ag Engineering, N</w:t>
      </w:r>
      <w:r w:rsidR="001B2B81">
        <w:rPr>
          <w:rFonts w:asciiTheme="minorHAnsi" w:hAnsiTheme="minorHAnsi"/>
          <w:sz w:val="28"/>
          <w:szCs w:val="28"/>
        </w:rPr>
        <w:t>.</w:t>
      </w:r>
      <w:r w:rsidRPr="00D53E2C">
        <w:rPr>
          <w:rFonts w:asciiTheme="minorHAnsi" w:hAnsiTheme="minorHAnsi"/>
          <w:sz w:val="28"/>
          <w:szCs w:val="28"/>
        </w:rPr>
        <w:t>C</w:t>
      </w:r>
      <w:r w:rsidR="001B2B81">
        <w:rPr>
          <w:rFonts w:asciiTheme="minorHAnsi" w:hAnsiTheme="minorHAnsi"/>
          <w:sz w:val="28"/>
          <w:szCs w:val="28"/>
        </w:rPr>
        <w:t>.</w:t>
      </w:r>
      <w:r w:rsidRPr="00D53E2C">
        <w:rPr>
          <w:rFonts w:asciiTheme="minorHAnsi" w:hAnsiTheme="minorHAnsi"/>
          <w:sz w:val="28"/>
          <w:szCs w:val="28"/>
        </w:rPr>
        <w:t xml:space="preserve"> State University.</w:t>
      </w:r>
    </w:p>
    <w:p w:rsidR="0098228F" w:rsidRPr="00D53E2C" w:rsidRDefault="0098228F" w:rsidP="0098228F">
      <w:pPr>
        <w:pStyle w:val="ListParagraph"/>
        <w:numPr>
          <w:ilvl w:val="0"/>
          <w:numId w:val="1"/>
        </w:numPr>
        <w:spacing w:before="0" w:beforeAutospacing="0" w:after="0" w:afterAutospacing="0" w:line="240" w:lineRule="auto"/>
        <w:rPr>
          <w:rFonts w:asciiTheme="minorHAnsi" w:hAnsiTheme="minorHAnsi"/>
          <w:sz w:val="28"/>
          <w:szCs w:val="28"/>
        </w:rPr>
      </w:pPr>
      <w:r w:rsidRPr="00D53E2C">
        <w:rPr>
          <w:rFonts w:asciiTheme="minorHAnsi" w:hAnsiTheme="minorHAnsi"/>
          <w:sz w:val="28"/>
          <w:szCs w:val="28"/>
        </w:rPr>
        <w:t>Brunswick County Cooperative Extension</w:t>
      </w:r>
      <w:r w:rsidR="006360EE" w:rsidRPr="00D53E2C">
        <w:rPr>
          <w:rFonts w:asciiTheme="minorHAnsi" w:hAnsiTheme="minorHAnsi"/>
          <w:sz w:val="28"/>
          <w:szCs w:val="28"/>
        </w:rPr>
        <w:t xml:space="preserve"> Service</w:t>
      </w:r>
      <w:r w:rsidRPr="00D53E2C">
        <w:rPr>
          <w:rFonts w:asciiTheme="minorHAnsi" w:hAnsiTheme="minorHAnsi"/>
          <w:sz w:val="28"/>
          <w:szCs w:val="28"/>
        </w:rPr>
        <w:t xml:space="preserve"> </w:t>
      </w:r>
    </w:p>
    <w:p w:rsidR="0098228F" w:rsidRPr="00D53E2C" w:rsidRDefault="0098228F" w:rsidP="0098228F">
      <w:pPr>
        <w:pStyle w:val="ListParagraph"/>
        <w:numPr>
          <w:ilvl w:val="0"/>
          <w:numId w:val="1"/>
        </w:numPr>
        <w:spacing w:before="0" w:beforeAutospacing="0" w:after="0" w:afterAutospacing="0" w:line="240" w:lineRule="auto"/>
        <w:rPr>
          <w:rFonts w:asciiTheme="minorHAnsi" w:hAnsiTheme="minorHAnsi"/>
          <w:sz w:val="28"/>
          <w:szCs w:val="28"/>
        </w:rPr>
      </w:pPr>
      <w:r w:rsidRPr="00D53E2C">
        <w:rPr>
          <w:rFonts w:asciiTheme="minorHAnsi" w:hAnsiTheme="minorHAnsi"/>
          <w:sz w:val="28"/>
          <w:szCs w:val="28"/>
        </w:rPr>
        <w:t>Cape Fear Green Building Alliance</w:t>
      </w:r>
    </w:p>
    <w:p w:rsidR="0098228F" w:rsidRPr="00D53E2C" w:rsidRDefault="0098228F" w:rsidP="0098228F">
      <w:pPr>
        <w:pStyle w:val="ListParagraph"/>
        <w:numPr>
          <w:ilvl w:val="0"/>
          <w:numId w:val="1"/>
        </w:numPr>
        <w:spacing w:before="0" w:beforeAutospacing="0" w:after="0" w:afterAutospacing="0" w:line="240" w:lineRule="auto"/>
        <w:rPr>
          <w:rFonts w:asciiTheme="minorHAnsi" w:hAnsiTheme="minorHAnsi"/>
          <w:sz w:val="28"/>
          <w:szCs w:val="28"/>
        </w:rPr>
      </w:pPr>
      <w:r w:rsidRPr="00D53E2C">
        <w:rPr>
          <w:rFonts w:asciiTheme="minorHAnsi" w:hAnsiTheme="minorHAnsi"/>
          <w:sz w:val="28"/>
          <w:szCs w:val="28"/>
        </w:rPr>
        <w:t>New Hanover County Cooperative Extension</w:t>
      </w:r>
      <w:r w:rsidR="006360EE" w:rsidRPr="00D53E2C">
        <w:rPr>
          <w:rFonts w:asciiTheme="minorHAnsi" w:hAnsiTheme="minorHAnsi"/>
          <w:sz w:val="28"/>
          <w:szCs w:val="28"/>
        </w:rPr>
        <w:t xml:space="preserve"> Service</w:t>
      </w:r>
    </w:p>
    <w:p w:rsidR="0098228F" w:rsidRPr="00D53E2C" w:rsidRDefault="0098228F" w:rsidP="0098228F">
      <w:pPr>
        <w:pStyle w:val="ListParagraph"/>
        <w:numPr>
          <w:ilvl w:val="0"/>
          <w:numId w:val="1"/>
        </w:numPr>
        <w:spacing w:before="0" w:beforeAutospacing="0" w:after="0" w:afterAutospacing="0" w:line="240" w:lineRule="auto"/>
        <w:rPr>
          <w:rFonts w:asciiTheme="minorHAnsi" w:hAnsiTheme="minorHAnsi"/>
          <w:sz w:val="28"/>
          <w:szCs w:val="28"/>
        </w:rPr>
      </w:pPr>
      <w:r w:rsidRPr="00D53E2C">
        <w:rPr>
          <w:rFonts w:asciiTheme="minorHAnsi" w:hAnsiTheme="minorHAnsi"/>
          <w:sz w:val="28"/>
          <w:szCs w:val="28"/>
        </w:rPr>
        <w:t>Burrows Smith, River Bluffs Development Corporation</w:t>
      </w:r>
    </w:p>
    <w:p w:rsidR="0098228F" w:rsidRPr="00D53E2C" w:rsidRDefault="0098228F" w:rsidP="0098228F">
      <w:pPr>
        <w:pStyle w:val="ListParagraph"/>
        <w:numPr>
          <w:ilvl w:val="0"/>
          <w:numId w:val="1"/>
        </w:numPr>
        <w:spacing w:before="0" w:beforeAutospacing="0" w:after="0" w:afterAutospacing="0" w:line="240" w:lineRule="auto"/>
        <w:rPr>
          <w:rFonts w:asciiTheme="minorHAnsi" w:hAnsiTheme="minorHAnsi"/>
          <w:sz w:val="28"/>
          <w:szCs w:val="28"/>
        </w:rPr>
      </w:pPr>
      <w:r w:rsidRPr="00D53E2C">
        <w:rPr>
          <w:rFonts w:asciiTheme="minorHAnsi" w:hAnsiTheme="minorHAnsi"/>
          <w:sz w:val="28"/>
          <w:szCs w:val="28"/>
        </w:rPr>
        <w:t xml:space="preserve">Crystal Coast Engineering </w:t>
      </w:r>
    </w:p>
    <w:p w:rsidR="0098228F" w:rsidRPr="00D53E2C" w:rsidRDefault="0098228F" w:rsidP="0098228F">
      <w:pPr>
        <w:pStyle w:val="ListParagraph"/>
        <w:numPr>
          <w:ilvl w:val="0"/>
          <w:numId w:val="1"/>
        </w:numPr>
        <w:spacing w:before="0" w:beforeAutospacing="0" w:after="0" w:afterAutospacing="0" w:line="240" w:lineRule="auto"/>
        <w:rPr>
          <w:rFonts w:asciiTheme="minorHAnsi" w:hAnsiTheme="minorHAnsi"/>
          <w:sz w:val="28"/>
          <w:szCs w:val="28"/>
        </w:rPr>
      </w:pPr>
      <w:r w:rsidRPr="00D53E2C">
        <w:rPr>
          <w:rStyle w:val="Strong"/>
          <w:rFonts w:ascii="Arial" w:hAnsi="Arial" w:cs="Arial"/>
          <w:b w:val="0"/>
          <w:color w:val="000000"/>
        </w:rPr>
        <w:t xml:space="preserve">Gary J. McCabe, PE, </w:t>
      </w:r>
      <w:r w:rsidRPr="00D53E2C">
        <w:rPr>
          <w:rFonts w:asciiTheme="minorHAnsi" w:hAnsiTheme="minorHAnsi"/>
          <w:sz w:val="28"/>
          <w:szCs w:val="28"/>
        </w:rPr>
        <w:t>Red Line Engineering, PC</w:t>
      </w:r>
    </w:p>
    <w:p w:rsidR="0086074D" w:rsidRPr="00D53E2C" w:rsidRDefault="0098228F" w:rsidP="0086074D">
      <w:pPr>
        <w:pStyle w:val="ListParagraph"/>
        <w:numPr>
          <w:ilvl w:val="0"/>
          <w:numId w:val="1"/>
        </w:numPr>
        <w:spacing w:before="0" w:beforeAutospacing="0" w:after="0" w:afterAutospacing="0" w:line="240" w:lineRule="auto"/>
        <w:rPr>
          <w:rFonts w:asciiTheme="minorHAnsi" w:hAnsiTheme="minorHAnsi"/>
          <w:sz w:val="28"/>
          <w:szCs w:val="28"/>
        </w:rPr>
      </w:pPr>
      <w:r w:rsidRPr="00D53E2C">
        <w:rPr>
          <w:rFonts w:asciiTheme="minorHAnsi" w:hAnsiTheme="minorHAnsi"/>
          <w:sz w:val="28"/>
          <w:szCs w:val="28"/>
        </w:rPr>
        <w:t>Ward Shore Builders</w:t>
      </w:r>
      <w:r w:rsidR="0086074D" w:rsidRPr="00D53E2C">
        <w:rPr>
          <w:rFonts w:asciiTheme="minorHAnsi" w:hAnsiTheme="minorHAnsi"/>
          <w:sz w:val="28"/>
          <w:szCs w:val="28"/>
        </w:rPr>
        <w:t xml:space="preserve"> </w:t>
      </w:r>
    </w:p>
    <w:p w:rsidR="00E21B82" w:rsidRPr="00D53E2C" w:rsidRDefault="00E21B82" w:rsidP="00E21B82">
      <w:pPr>
        <w:pStyle w:val="ListParagraph"/>
        <w:numPr>
          <w:ilvl w:val="0"/>
          <w:numId w:val="1"/>
        </w:numPr>
        <w:spacing w:before="0" w:beforeAutospacing="0" w:after="0" w:afterAutospacing="0" w:line="240" w:lineRule="auto"/>
        <w:rPr>
          <w:rFonts w:asciiTheme="minorHAnsi" w:hAnsiTheme="minorHAnsi"/>
          <w:sz w:val="28"/>
          <w:szCs w:val="28"/>
        </w:rPr>
      </w:pPr>
      <w:r w:rsidRPr="00D53E2C">
        <w:rPr>
          <w:rFonts w:asciiTheme="minorHAnsi" w:hAnsiTheme="minorHAnsi"/>
          <w:sz w:val="28"/>
          <w:szCs w:val="28"/>
        </w:rPr>
        <w:t>Tetra Tech</w:t>
      </w:r>
    </w:p>
    <w:p w:rsidR="00D53E2C" w:rsidRPr="00D53E2C" w:rsidRDefault="00D53E2C" w:rsidP="00E21B82">
      <w:pPr>
        <w:pStyle w:val="ListParagraph"/>
        <w:numPr>
          <w:ilvl w:val="0"/>
          <w:numId w:val="1"/>
        </w:numPr>
        <w:spacing w:before="0" w:beforeAutospacing="0" w:after="0" w:afterAutospacing="0" w:line="240" w:lineRule="auto"/>
        <w:rPr>
          <w:rFonts w:asciiTheme="minorHAnsi" w:hAnsiTheme="minorHAnsi"/>
          <w:sz w:val="28"/>
          <w:szCs w:val="28"/>
        </w:rPr>
      </w:pPr>
      <w:r w:rsidRPr="00D53E2C">
        <w:rPr>
          <w:rFonts w:ascii="Calibri" w:hAnsi="Calibri"/>
          <w:bCs/>
          <w:sz w:val="28"/>
          <w:szCs w:val="28"/>
        </w:rPr>
        <w:t>West Fourth Landscape Architecture, P.A.</w:t>
      </w:r>
    </w:p>
    <w:p w:rsidR="00D53E2C" w:rsidRPr="006E3F0A" w:rsidRDefault="00D53E2C" w:rsidP="00E21B82">
      <w:pPr>
        <w:pStyle w:val="ListParagraph"/>
        <w:numPr>
          <w:ilvl w:val="0"/>
          <w:numId w:val="1"/>
        </w:numPr>
        <w:spacing w:before="0" w:beforeAutospacing="0" w:after="0" w:afterAutospacing="0" w:line="240" w:lineRule="auto"/>
        <w:rPr>
          <w:rFonts w:asciiTheme="minorHAnsi" w:hAnsiTheme="minorHAnsi"/>
          <w:sz w:val="28"/>
          <w:szCs w:val="28"/>
        </w:rPr>
      </w:pPr>
      <w:r w:rsidRPr="00D53E2C">
        <w:rPr>
          <w:rFonts w:ascii="Calibri" w:hAnsi="Calibri"/>
          <w:bCs/>
          <w:sz w:val="28"/>
          <w:szCs w:val="28"/>
        </w:rPr>
        <w:t xml:space="preserve">Withers &amp; </w:t>
      </w:r>
      <w:proofErr w:type="spellStart"/>
      <w:r w:rsidRPr="00D53E2C">
        <w:rPr>
          <w:rFonts w:ascii="Calibri" w:hAnsi="Calibri"/>
          <w:bCs/>
          <w:sz w:val="28"/>
          <w:szCs w:val="28"/>
        </w:rPr>
        <w:t>Ravenel</w:t>
      </w:r>
      <w:proofErr w:type="spellEnd"/>
    </w:p>
    <w:p w:rsidR="006E3F0A" w:rsidRPr="001B2B81" w:rsidRDefault="001B2B81" w:rsidP="006E3F0A">
      <w:pPr>
        <w:pStyle w:val="ListParagraph"/>
        <w:spacing w:before="0" w:beforeAutospacing="0" w:after="0" w:afterAutospacing="0" w:line="240" w:lineRule="auto"/>
        <w:ind w:left="1152"/>
        <w:rPr>
          <w:rFonts w:asciiTheme="minorHAnsi" w:hAnsiTheme="minorHAnsi"/>
          <w:sz w:val="28"/>
          <w:szCs w:val="28"/>
          <w:u w:val="single"/>
        </w:rPr>
      </w:pPr>
      <w:r>
        <w:rPr>
          <w:rFonts w:asciiTheme="minorHAnsi" w:hAnsiTheme="minorHAnsi"/>
          <w:bCs/>
          <w:sz w:val="28"/>
          <w:szCs w:val="28"/>
          <w:u w:val="single"/>
        </w:rPr>
        <w:t>Additions at</w:t>
      </w:r>
      <w:r w:rsidR="006E3F0A" w:rsidRPr="001B2B81">
        <w:rPr>
          <w:rFonts w:asciiTheme="minorHAnsi" w:hAnsiTheme="minorHAnsi"/>
          <w:bCs/>
          <w:sz w:val="28"/>
          <w:szCs w:val="28"/>
          <w:u w:val="single"/>
        </w:rPr>
        <w:t xml:space="preserve"> or following the March 26-27, 2014 NC LID Summit</w:t>
      </w:r>
    </w:p>
    <w:p w:rsidR="006E3F0A" w:rsidRPr="001B2B81" w:rsidRDefault="00AB4BFD" w:rsidP="00E21B82">
      <w:pPr>
        <w:pStyle w:val="ListParagraph"/>
        <w:numPr>
          <w:ilvl w:val="0"/>
          <w:numId w:val="1"/>
        </w:numPr>
        <w:spacing w:before="0" w:beforeAutospacing="0" w:after="0" w:afterAutospacing="0" w:line="240" w:lineRule="auto"/>
        <w:rPr>
          <w:rFonts w:asciiTheme="minorHAnsi" w:hAnsiTheme="minorHAnsi"/>
          <w:sz w:val="28"/>
          <w:szCs w:val="28"/>
        </w:rPr>
      </w:pPr>
      <w:proofErr w:type="spellStart"/>
      <w:r w:rsidRPr="001B2B81">
        <w:rPr>
          <w:rFonts w:ascii="Calibri" w:hAnsi="Calibri"/>
          <w:bCs/>
          <w:sz w:val="28"/>
          <w:szCs w:val="28"/>
        </w:rPr>
        <w:t>Stantec</w:t>
      </w:r>
      <w:proofErr w:type="spellEnd"/>
      <w:r w:rsidRPr="001B2B81">
        <w:rPr>
          <w:rFonts w:ascii="Calibri" w:hAnsi="Calibri"/>
          <w:bCs/>
          <w:sz w:val="28"/>
          <w:szCs w:val="28"/>
        </w:rPr>
        <w:t xml:space="preserve">  </w:t>
      </w:r>
    </w:p>
    <w:p w:rsidR="006E3F0A" w:rsidRPr="001B2B81" w:rsidRDefault="006E3F0A" w:rsidP="006E3F0A">
      <w:pPr>
        <w:pStyle w:val="ListParagraph"/>
        <w:numPr>
          <w:ilvl w:val="0"/>
          <w:numId w:val="1"/>
        </w:numPr>
        <w:spacing w:before="0" w:beforeAutospacing="0" w:after="0" w:afterAutospacing="0" w:line="240" w:lineRule="auto"/>
        <w:rPr>
          <w:rFonts w:asciiTheme="minorHAnsi" w:hAnsiTheme="minorHAnsi"/>
          <w:sz w:val="28"/>
          <w:szCs w:val="28"/>
        </w:rPr>
      </w:pPr>
      <w:r w:rsidRPr="001B2B81">
        <w:rPr>
          <w:rFonts w:asciiTheme="minorHAnsi" w:hAnsiTheme="minorHAnsi"/>
          <w:sz w:val="28"/>
          <w:szCs w:val="28"/>
        </w:rPr>
        <w:t>Equinox Environmental Consultation &amp; Design, Inc.</w:t>
      </w:r>
    </w:p>
    <w:p w:rsidR="006E3F0A" w:rsidRPr="001B2B81" w:rsidRDefault="006E3F0A" w:rsidP="00E21B82">
      <w:pPr>
        <w:pStyle w:val="ListParagraph"/>
        <w:numPr>
          <w:ilvl w:val="0"/>
          <w:numId w:val="1"/>
        </w:numPr>
        <w:spacing w:before="0" w:beforeAutospacing="0" w:after="0" w:afterAutospacing="0" w:line="240" w:lineRule="auto"/>
        <w:rPr>
          <w:rFonts w:asciiTheme="minorHAnsi" w:hAnsiTheme="minorHAnsi"/>
          <w:sz w:val="28"/>
          <w:szCs w:val="28"/>
        </w:rPr>
      </w:pPr>
      <w:proofErr w:type="spellStart"/>
      <w:r w:rsidRPr="001B2B81">
        <w:rPr>
          <w:rFonts w:ascii="Calibri" w:hAnsi="Calibri"/>
          <w:bCs/>
          <w:sz w:val="28"/>
          <w:szCs w:val="28"/>
        </w:rPr>
        <w:t>HydroCycle</w:t>
      </w:r>
      <w:proofErr w:type="spellEnd"/>
      <w:r w:rsidRPr="001B2B81">
        <w:rPr>
          <w:rFonts w:ascii="Calibri" w:hAnsi="Calibri"/>
          <w:bCs/>
          <w:sz w:val="28"/>
          <w:szCs w:val="28"/>
        </w:rPr>
        <w:t xml:space="preserve"> Engineering</w:t>
      </w:r>
    </w:p>
    <w:p w:rsidR="006E3F0A" w:rsidRPr="001B2B81" w:rsidRDefault="006E3F0A" w:rsidP="006E3F0A">
      <w:pPr>
        <w:pStyle w:val="ListParagraph"/>
        <w:numPr>
          <w:ilvl w:val="0"/>
          <w:numId w:val="1"/>
        </w:numPr>
        <w:rPr>
          <w:rFonts w:asciiTheme="minorHAnsi" w:hAnsiTheme="minorHAnsi"/>
          <w:sz w:val="28"/>
          <w:szCs w:val="28"/>
        </w:rPr>
      </w:pPr>
      <w:r w:rsidRPr="001B2B81">
        <w:rPr>
          <w:rFonts w:asciiTheme="minorHAnsi" w:hAnsiTheme="minorHAnsi"/>
          <w:sz w:val="28"/>
          <w:szCs w:val="28"/>
        </w:rPr>
        <w:t>Mary Weber Landscape Architecture</w:t>
      </w:r>
    </w:p>
    <w:p w:rsidR="00736AF7" w:rsidRPr="00D53E2C" w:rsidRDefault="00736AF7" w:rsidP="00736AF7">
      <w:pPr>
        <w:rPr>
          <w:rFonts w:asciiTheme="minorHAnsi" w:hAnsiTheme="minorHAnsi"/>
          <w:sz w:val="28"/>
          <w:szCs w:val="28"/>
        </w:rPr>
      </w:pPr>
    </w:p>
    <w:p w:rsidR="00085B88" w:rsidRPr="00BC2F59" w:rsidRDefault="00085B88">
      <w:pPr>
        <w:rPr>
          <w:rFonts w:asciiTheme="minorHAnsi" w:hAnsiTheme="minorHAnsi"/>
          <w:sz w:val="28"/>
          <w:szCs w:val="28"/>
        </w:rPr>
      </w:pPr>
    </w:p>
    <w:sectPr w:rsidR="00085B88" w:rsidRPr="00BC2F59" w:rsidSect="00492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95C16"/>
    <w:multiLevelType w:val="hybridMultilevel"/>
    <w:tmpl w:val="C2AE298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F7"/>
    <w:rsid w:val="00085B88"/>
    <w:rsid w:val="000D2D06"/>
    <w:rsid w:val="00177BA6"/>
    <w:rsid w:val="001B2B81"/>
    <w:rsid w:val="001F35F2"/>
    <w:rsid w:val="003B2F51"/>
    <w:rsid w:val="004D4A87"/>
    <w:rsid w:val="006066CC"/>
    <w:rsid w:val="00632236"/>
    <w:rsid w:val="006360EE"/>
    <w:rsid w:val="006E3F0A"/>
    <w:rsid w:val="00727505"/>
    <w:rsid w:val="00736AF7"/>
    <w:rsid w:val="0075228E"/>
    <w:rsid w:val="0086074D"/>
    <w:rsid w:val="009546CF"/>
    <w:rsid w:val="0098228F"/>
    <w:rsid w:val="009E06B7"/>
    <w:rsid w:val="009F500C"/>
    <w:rsid w:val="00A7685D"/>
    <w:rsid w:val="00AB4BFD"/>
    <w:rsid w:val="00B65811"/>
    <w:rsid w:val="00BC2F59"/>
    <w:rsid w:val="00D53E2C"/>
    <w:rsid w:val="00E21B82"/>
    <w:rsid w:val="00E84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F7"/>
    <w:pPr>
      <w:spacing w:before="100" w:beforeAutospacing="1" w:after="100" w:afterAutospacing="1" w:line="360" w:lineRule="auto"/>
      <w:ind w:left="432" w:right="432"/>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BA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BA6"/>
    <w:rPr>
      <w:rFonts w:ascii="Tahoma" w:eastAsia="Times New Roman" w:hAnsi="Tahoma" w:cs="Tahoma"/>
      <w:sz w:val="16"/>
      <w:szCs w:val="16"/>
    </w:rPr>
  </w:style>
  <w:style w:type="character" w:styleId="Strong">
    <w:name w:val="Strong"/>
    <w:basedOn w:val="DefaultParagraphFont"/>
    <w:uiPriority w:val="22"/>
    <w:qFormat/>
    <w:rsid w:val="0098228F"/>
    <w:rPr>
      <w:b/>
      <w:bCs/>
    </w:rPr>
  </w:style>
  <w:style w:type="paragraph" w:styleId="ListParagraph">
    <w:name w:val="List Paragraph"/>
    <w:basedOn w:val="Normal"/>
    <w:uiPriority w:val="34"/>
    <w:qFormat/>
    <w:rsid w:val="009822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F7"/>
    <w:pPr>
      <w:spacing w:before="100" w:beforeAutospacing="1" w:after="100" w:afterAutospacing="1" w:line="360" w:lineRule="auto"/>
      <w:ind w:left="432" w:right="432"/>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BA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BA6"/>
    <w:rPr>
      <w:rFonts w:ascii="Tahoma" w:eastAsia="Times New Roman" w:hAnsi="Tahoma" w:cs="Tahoma"/>
      <w:sz w:val="16"/>
      <w:szCs w:val="16"/>
    </w:rPr>
  </w:style>
  <w:style w:type="character" w:styleId="Strong">
    <w:name w:val="Strong"/>
    <w:basedOn w:val="DefaultParagraphFont"/>
    <w:uiPriority w:val="22"/>
    <w:qFormat/>
    <w:rsid w:val="0098228F"/>
    <w:rPr>
      <w:b/>
      <w:bCs/>
    </w:rPr>
  </w:style>
  <w:style w:type="paragraph" w:styleId="ListParagraph">
    <w:name w:val="List Paragraph"/>
    <w:basedOn w:val="Normal"/>
    <w:uiPriority w:val="34"/>
    <w:qFormat/>
    <w:rsid w:val="00982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Ana Zivanovic-Nenadovic</cp:lastModifiedBy>
  <cp:revision>2</cp:revision>
  <cp:lastPrinted>2013-10-02T10:08:00Z</cp:lastPrinted>
  <dcterms:created xsi:type="dcterms:W3CDTF">2014-04-01T13:56:00Z</dcterms:created>
  <dcterms:modified xsi:type="dcterms:W3CDTF">2014-04-01T13:56:00Z</dcterms:modified>
</cp:coreProperties>
</file>